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57" w:rsidRDefault="00A92B57" w:rsidP="00A92B57">
      <w:pPr>
        <w:spacing w:after="0" w:line="276" w:lineRule="auto"/>
        <w:ind w:firstLine="72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ТӨСӨЛ</w:t>
      </w:r>
    </w:p>
    <w:p w:rsidR="00A92B57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АЖИЛ ҮЙЛЧИЛГЭЭГ ТӨРИЙН </w:t>
      </w: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БУС БАЙГУУЛЛАГА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АЖ АХУЙН НЭГЖЭЭР ГҮЙЦЭТГҮҮЛЭХ ЖУРАМ</w:t>
      </w: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Нэг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>НИЙТЛЭГ ҮНДЭСЛЭЛ</w:t>
      </w: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1.</w:t>
      </w:r>
      <w:proofErr w:type="gramStart"/>
      <w:r w:rsidRPr="002D2524">
        <w:rPr>
          <w:rFonts w:ascii="Arial" w:hAnsi="Arial" w:cs="Arial"/>
        </w:rPr>
        <w:t>1.</w:t>
      </w:r>
      <w:r w:rsidRPr="002D2524">
        <w:rPr>
          <w:rFonts w:ascii="Arial" w:hAnsi="Arial" w:cs="Arial"/>
          <w:lang w:val="mn-MN"/>
        </w:rPr>
        <w:t>Энэхүү</w:t>
      </w:r>
      <w:proofErr w:type="gramEnd"/>
      <w:r w:rsidRPr="002D2524">
        <w:rPr>
          <w:rFonts w:ascii="Arial" w:hAnsi="Arial" w:cs="Arial"/>
        </w:rPr>
        <w:t xml:space="preserve"> </w:t>
      </w:r>
      <w:r w:rsidRPr="002D2524">
        <w:rPr>
          <w:rFonts w:ascii="Arial" w:hAnsi="Arial" w:cs="Arial"/>
          <w:lang w:val="mn-MN"/>
        </w:rPr>
        <w:t xml:space="preserve"> журмын</w:t>
      </w:r>
      <w:r w:rsidRPr="002D2524">
        <w:rPr>
          <w:rFonts w:ascii="Arial" w:hAnsi="Arial" w:cs="Arial"/>
        </w:rPr>
        <w:t xml:space="preserve"> </w:t>
      </w:r>
      <w:r w:rsidRPr="002D2524">
        <w:rPr>
          <w:rFonts w:ascii="Arial" w:hAnsi="Arial" w:cs="Arial"/>
          <w:lang w:val="mn-MN"/>
        </w:rPr>
        <w:t xml:space="preserve"> зорилго нь 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ажил үйлчилгээг  төрийн бус байгууллага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 аж ахуйн нэгжээр гүйцэтгүүлж хамтран ажиллах гэрээ байгуулах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дүгнэх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>шилдэг байгууллагыг шалгаруулахтай холбоотой харилцааг зохицуулахад оршино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1.</w:t>
      </w:r>
      <w:proofErr w:type="gramStart"/>
      <w:r w:rsidRPr="002D2524">
        <w:rPr>
          <w:rFonts w:ascii="Arial" w:hAnsi="Arial" w:cs="Arial"/>
        </w:rPr>
        <w:t>2.</w:t>
      </w:r>
      <w:r w:rsidRPr="002D2524">
        <w:rPr>
          <w:rFonts w:ascii="Arial" w:hAnsi="Arial" w:cs="Arial"/>
          <w:lang w:val="mn-MN"/>
        </w:rPr>
        <w:t>Биеийн</w:t>
      </w:r>
      <w:proofErr w:type="gramEnd"/>
      <w:r w:rsidRPr="002D2524">
        <w:rPr>
          <w:rFonts w:ascii="Arial" w:hAnsi="Arial" w:cs="Arial"/>
          <w:lang w:val="mn-MN"/>
        </w:rPr>
        <w:t xml:space="preserve">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ажил үйлчилгээг  төрийн бус байгууллага</w:t>
      </w:r>
      <w:r w:rsidRPr="002D2524">
        <w:rPr>
          <w:rFonts w:ascii="Arial" w:hAnsi="Arial" w:cs="Arial"/>
        </w:rPr>
        <w:t xml:space="preserve">, </w:t>
      </w:r>
      <w:r w:rsidRPr="002D2524">
        <w:rPr>
          <w:rFonts w:ascii="Arial" w:hAnsi="Arial" w:cs="Arial"/>
          <w:lang w:val="mn-MN"/>
        </w:rPr>
        <w:t>аж ахуйн нэгжээр гүйцэтгүүлж гэрээ байгуулах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дүгнэхэд энэхүү журмыг мөрдлөг болгоно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1.</w:t>
      </w:r>
      <w:proofErr w:type="gramStart"/>
      <w:r w:rsidRPr="002D2524">
        <w:rPr>
          <w:rFonts w:ascii="Arial" w:hAnsi="Arial" w:cs="Arial"/>
        </w:rPr>
        <w:t>3.</w:t>
      </w:r>
      <w:r w:rsidRPr="002D2524">
        <w:rPr>
          <w:rFonts w:ascii="Arial" w:hAnsi="Arial" w:cs="Arial"/>
          <w:lang w:val="mn-MN"/>
        </w:rPr>
        <w:t>Төрийн</w:t>
      </w:r>
      <w:proofErr w:type="gramEnd"/>
      <w:r w:rsidRPr="002D2524">
        <w:rPr>
          <w:rFonts w:ascii="Arial" w:hAnsi="Arial" w:cs="Arial"/>
          <w:lang w:val="mn-MN"/>
        </w:rPr>
        <w:t xml:space="preserve"> бус байгууллага гэдэгт улсын бүртгэлд бүртгэлтэй 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чиглэлээр үйл ажиллагаа явуулдаг гишүүнчлэлтэй болон гишүүнчлэлгүй ашгийн бус байгууллага байна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1.4.</w:t>
      </w:r>
      <w:r w:rsidRPr="002D2524">
        <w:rPr>
          <w:rFonts w:ascii="Arial" w:hAnsi="Arial" w:cs="Arial"/>
          <w:lang w:val="mn-MN"/>
        </w:rPr>
        <w:t xml:space="preserve"> Аж ахуйн нэгж гэдэгт үндсэн болон туслах үйл ажиллагааны чиглэл нь биеийн тамир спортын салбарт үйл ажиллагаа явуулах зорилготой тэмцээн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уралдаан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өдөрлөг зохион байгуулах хөрөнгө санхүү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хүний нөөцтөй компани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нөхөрлөл байна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</w:t>
      </w:r>
    </w:p>
    <w:p w:rsidR="00A92B57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>
        <w:rPr>
          <w:rFonts w:ascii="Arial" w:hAnsi="Arial" w:cs="Arial"/>
          <w:lang w:val="mn-MN"/>
        </w:rPr>
        <w:t xml:space="preserve"> Биеийн тамир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n-MN"/>
        </w:rPr>
        <w:t xml:space="preserve"> спортын ажил үйлчилгээ үзүүлэх аж ахуйн нэгжтэй хамтран ажиллах гэрээ байгуулах дүгнэхэд энэхүү журмыг баримтална</w:t>
      </w:r>
      <w:r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Хоёр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ГАЗРЫН ЭРХ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ҮҮРЭГ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b/>
          <w:lang w:val="mn-MN"/>
        </w:rPr>
      </w:pPr>
      <w:r w:rsidRPr="002D2524">
        <w:rPr>
          <w:rFonts w:ascii="Arial" w:hAnsi="Arial" w:cs="Arial"/>
          <w:b/>
        </w:rPr>
        <w:t>2.1.</w:t>
      </w:r>
      <w:r w:rsidRPr="002D2524">
        <w:rPr>
          <w:rFonts w:ascii="Arial" w:hAnsi="Arial" w:cs="Arial"/>
          <w:b/>
          <w:lang w:val="mn-MN"/>
        </w:rPr>
        <w:t xml:space="preserve"> Биеийн тамир</w:t>
      </w:r>
      <w:r w:rsidRPr="002D2524">
        <w:rPr>
          <w:rFonts w:ascii="Arial" w:hAnsi="Arial" w:cs="Arial"/>
          <w:b/>
        </w:rPr>
        <w:t>,</w:t>
      </w:r>
      <w:r w:rsidRPr="002D2524">
        <w:rPr>
          <w:rFonts w:ascii="Arial" w:hAnsi="Arial" w:cs="Arial"/>
          <w:b/>
          <w:lang w:val="mn-MN"/>
        </w:rPr>
        <w:t xml:space="preserve"> спортын газар нь</w:t>
      </w:r>
      <w:r w:rsidRPr="002D2524">
        <w:rPr>
          <w:rFonts w:ascii="Arial" w:hAnsi="Arial" w:cs="Arial"/>
          <w:b/>
        </w:rPr>
        <w:t xml:space="preserve"> </w:t>
      </w:r>
      <w:r w:rsidRPr="002D2524">
        <w:rPr>
          <w:rFonts w:ascii="Arial" w:hAnsi="Arial" w:cs="Arial"/>
          <w:b/>
          <w:lang w:val="mn-MN"/>
        </w:rPr>
        <w:t>дараах эрхийг эдэлнэ</w:t>
      </w:r>
      <w:r w:rsidRPr="002D2524">
        <w:rPr>
          <w:rFonts w:ascii="Arial" w:hAnsi="Arial" w:cs="Arial"/>
          <w:b/>
        </w:rPr>
        <w:t xml:space="preserve">. </w:t>
      </w:r>
      <w:r w:rsidRPr="002D2524">
        <w:rPr>
          <w:rFonts w:ascii="Arial" w:hAnsi="Arial" w:cs="Arial"/>
          <w:b/>
          <w:lang w:val="mn-MN"/>
        </w:rPr>
        <w:t>Үүнд</w:t>
      </w:r>
      <w:r w:rsidRPr="002D2524">
        <w:rPr>
          <w:rFonts w:ascii="Arial" w:hAnsi="Arial" w:cs="Arial"/>
          <w:b/>
        </w:rPr>
        <w:t>:</w:t>
      </w:r>
      <w:r w:rsidRPr="002D2524">
        <w:rPr>
          <w:rFonts w:ascii="Arial" w:hAnsi="Arial" w:cs="Arial"/>
          <w:b/>
          <w:lang w:val="mn-MN"/>
        </w:rPr>
        <w:t xml:space="preserve"> 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1.</w:t>
      </w:r>
      <w:r w:rsidRPr="002D2524">
        <w:rPr>
          <w:rFonts w:ascii="Arial" w:hAnsi="Arial" w:cs="Arial"/>
          <w:lang w:val="mn-MN"/>
        </w:rPr>
        <w:t>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тухай хуулийн дагуу батлагдсан төсөвт багтаан спортын холбоо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клубуудтэй хамтран ажиллах гэрээ байгуулах замаар ажил үйлчилгээг гүйцэтгүүлнэ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  <w:lang w:val="mn-MN"/>
        </w:rPr>
        <w:t>2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Засгийн газрын тогтоолоор батлагдсан журмын дагуу тухайн төрлийн албаны хүмүүс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дасгалжуулагч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тамирчдыг тэмцээн уралдаанд оролцох боломжоор хангаж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хамтран ажиллах гэрээ байгуулсан төрийн бус байгууллагын тодорхойлолт</w:t>
      </w:r>
      <w:r w:rsidRPr="002D2524">
        <w:rPr>
          <w:rFonts w:ascii="Arial" w:hAnsi="Arial" w:cs="Arial"/>
        </w:rPr>
        <w:t xml:space="preserve">, </w:t>
      </w:r>
      <w:r w:rsidRPr="002D2524">
        <w:rPr>
          <w:rFonts w:ascii="Arial" w:hAnsi="Arial" w:cs="Arial"/>
          <w:lang w:val="mn-MN"/>
        </w:rPr>
        <w:t>удирдамж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мэдүүлгийг үндэслэн чөлөөний хуудас олгоно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  <w:lang w:val="mn-MN"/>
        </w:rPr>
        <w:t>3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Хууль тогтоомж болон бодлогын баримт бичгийн зорилт арга хэмжээтэй нийцсэн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тухайн жилийн үйл ажиллагааны төлөвлөгөөний дагуу мөнгөн болон мөнгөн бус хэлбэрээр дэмжлэг үзүүлнэ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4.</w:t>
      </w:r>
      <w:r w:rsidRPr="002D2524">
        <w:rPr>
          <w:rFonts w:ascii="Arial" w:hAnsi="Arial" w:cs="Arial"/>
          <w:lang w:val="mn-MN"/>
        </w:rPr>
        <w:t>Төрийн бус байгууллагад үзүүлэх дэмжлэг нь биеийн тамир спортыг хөгжүүлэхэд чиглэгдсэн тэмцээн уралдаан зохион байгуулах болон оролцох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хэрэглэл материал нэмэгдүүлэх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заал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зам талбай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орчин нөхцлийг сайжруулах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туршлага солилцох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багш дасгалжуулагч ажиллуулах гэсэн олон талт үйл ажиллагаа байна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4.</w:t>
      </w:r>
      <w:r w:rsidRPr="002D2524">
        <w:rPr>
          <w:rFonts w:ascii="Arial" w:hAnsi="Arial" w:cs="Arial"/>
          <w:lang w:val="mn-MN"/>
        </w:rPr>
        <w:t>Энэхүү журамд заасан шалгуур үзүүлэлтийн дагуу гэрээг дүгнэж бүрэн хангалттай үнэлгээ авсан спорт холбоодыг шагналд тодорхойлох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хангалтгүй үнэлгээ авсан спорт холбоодтой хамтран ажиллах гэрээг цуцлах эрхтэй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  <w:b/>
        </w:rPr>
        <w:t>2.</w:t>
      </w:r>
      <w:r w:rsidRPr="002D2524">
        <w:rPr>
          <w:rFonts w:ascii="Arial" w:hAnsi="Arial" w:cs="Arial"/>
          <w:b/>
          <w:lang w:val="mn-MN"/>
        </w:rPr>
        <w:t>2</w:t>
      </w:r>
      <w:r w:rsidRPr="002D2524">
        <w:rPr>
          <w:rFonts w:ascii="Arial" w:hAnsi="Arial" w:cs="Arial"/>
          <w:b/>
        </w:rPr>
        <w:t>.</w:t>
      </w:r>
      <w:r w:rsidRPr="002D2524">
        <w:rPr>
          <w:rFonts w:ascii="Arial" w:hAnsi="Arial" w:cs="Arial"/>
          <w:b/>
          <w:lang w:val="mn-MN"/>
        </w:rPr>
        <w:t xml:space="preserve"> Биеийн тамир</w:t>
      </w:r>
      <w:r w:rsidRPr="002D2524">
        <w:rPr>
          <w:rFonts w:ascii="Arial" w:hAnsi="Arial" w:cs="Arial"/>
          <w:b/>
        </w:rPr>
        <w:t>,</w:t>
      </w:r>
      <w:r w:rsidRPr="002D2524">
        <w:rPr>
          <w:rFonts w:ascii="Arial" w:hAnsi="Arial" w:cs="Arial"/>
          <w:b/>
          <w:lang w:val="mn-MN"/>
        </w:rPr>
        <w:t xml:space="preserve"> спортын газар нь</w:t>
      </w:r>
      <w:r w:rsidRPr="002D2524">
        <w:rPr>
          <w:rFonts w:ascii="Arial" w:hAnsi="Arial" w:cs="Arial"/>
          <w:b/>
        </w:rPr>
        <w:t xml:space="preserve"> </w:t>
      </w:r>
      <w:r w:rsidRPr="002D2524">
        <w:rPr>
          <w:rFonts w:ascii="Arial" w:hAnsi="Arial" w:cs="Arial"/>
          <w:b/>
          <w:lang w:val="mn-MN"/>
        </w:rPr>
        <w:t>дараах үүргийг хүлээнэ</w:t>
      </w:r>
      <w:r w:rsidRPr="002D2524">
        <w:rPr>
          <w:rFonts w:ascii="Arial" w:hAnsi="Arial" w:cs="Arial"/>
          <w:b/>
        </w:rPr>
        <w:t xml:space="preserve">. </w:t>
      </w:r>
      <w:r w:rsidRPr="002D2524">
        <w:rPr>
          <w:rFonts w:ascii="Arial" w:hAnsi="Arial" w:cs="Arial"/>
          <w:b/>
          <w:lang w:val="mn-MN"/>
        </w:rPr>
        <w:t>Үүнд</w:t>
      </w:r>
      <w:r w:rsidRPr="002D2524">
        <w:rPr>
          <w:rFonts w:ascii="Arial" w:hAnsi="Arial" w:cs="Arial"/>
          <w:b/>
        </w:rPr>
        <w:t>:</w:t>
      </w:r>
      <w:r w:rsidRPr="002D2524">
        <w:rPr>
          <w:rFonts w:ascii="Arial" w:hAnsi="Arial" w:cs="Arial"/>
          <w:b/>
          <w:lang w:val="mn-MN"/>
        </w:rPr>
        <w:t xml:space="preserve"> 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1.</w:t>
      </w:r>
      <w:r w:rsidRPr="002D2524">
        <w:rPr>
          <w:rFonts w:ascii="Arial" w:hAnsi="Arial" w:cs="Arial"/>
          <w:lang w:val="mn-MN"/>
        </w:rPr>
        <w:t>Гэрээ байгуулсан төрийн бус байгууллага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аж ахуйн нэгжтэй авлига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ашиг сонирхлын зөрчилгүй ажиллана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2.</w:t>
      </w:r>
      <w:r w:rsidRPr="002D2524">
        <w:rPr>
          <w:rFonts w:ascii="Arial" w:hAnsi="Arial" w:cs="Arial"/>
          <w:lang w:val="mn-MN"/>
        </w:rPr>
        <w:t>Тив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дэлхий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олон улс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улсын аварга шалгаруулах тэмцээнд медаль авсан тамирчдад аймгийн Засаг даргын захирамжаар батлагдсан мөнгөн урамшуулал олгуулах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3.</w:t>
      </w:r>
      <w:r w:rsidRPr="002D2524">
        <w:rPr>
          <w:rFonts w:ascii="Arial" w:hAnsi="Arial" w:cs="Arial"/>
          <w:lang w:val="mn-MN"/>
        </w:rPr>
        <w:t>Улс болон бүсийн аварга шалгаруулах тэмцээн зохион байгуулах талаар улс орон нутгийн төсөвт тусгуулах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Гурав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БИЕИЙН ТАМИР</w:t>
      </w:r>
      <w:r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</w:t>
      </w: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ХОЛБООД КЛУБУУДЫН ЭРХ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ҮҮРЭГ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b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b/>
        </w:rPr>
      </w:pPr>
      <w:r w:rsidRPr="002D2524">
        <w:rPr>
          <w:rFonts w:ascii="Arial" w:hAnsi="Arial" w:cs="Arial"/>
          <w:b/>
        </w:rPr>
        <w:t>3.</w:t>
      </w:r>
      <w:proofErr w:type="gramStart"/>
      <w:r w:rsidRPr="002D2524">
        <w:rPr>
          <w:rFonts w:ascii="Arial" w:hAnsi="Arial" w:cs="Arial"/>
          <w:b/>
        </w:rPr>
        <w:t>1.</w:t>
      </w:r>
      <w:r>
        <w:rPr>
          <w:rFonts w:ascii="Arial" w:hAnsi="Arial" w:cs="Arial"/>
          <w:b/>
          <w:lang w:val="mn-MN"/>
        </w:rPr>
        <w:t>Биеийн</w:t>
      </w:r>
      <w:proofErr w:type="gramEnd"/>
      <w:r>
        <w:rPr>
          <w:rFonts w:ascii="Arial" w:hAnsi="Arial" w:cs="Arial"/>
          <w:b/>
          <w:lang w:val="mn-MN"/>
        </w:rPr>
        <w:t xml:space="preserve"> тамир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mn-MN"/>
        </w:rPr>
        <w:t>с</w:t>
      </w:r>
      <w:r w:rsidRPr="002D2524">
        <w:rPr>
          <w:rFonts w:ascii="Arial" w:hAnsi="Arial" w:cs="Arial"/>
          <w:b/>
          <w:lang w:val="mn-MN"/>
        </w:rPr>
        <w:t>портын холбоод клубууд нь дараах эрхийг эдэлнэ</w:t>
      </w:r>
      <w:r w:rsidRPr="002D2524">
        <w:rPr>
          <w:rFonts w:ascii="Arial" w:hAnsi="Arial" w:cs="Arial"/>
          <w:b/>
        </w:rPr>
        <w:t>.</w:t>
      </w:r>
      <w:r w:rsidRPr="002D2524">
        <w:rPr>
          <w:rFonts w:ascii="Arial" w:hAnsi="Arial" w:cs="Arial"/>
          <w:b/>
          <w:lang w:val="mn-MN"/>
        </w:rPr>
        <w:t xml:space="preserve"> Үүнд</w:t>
      </w:r>
      <w:r w:rsidRPr="002D2524">
        <w:rPr>
          <w:rFonts w:ascii="Arial" w:hAnsi="Arial" w:cs="Arial"/>
          <w:b/>
        </w:rPr>
        <w:t>: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  <w:lang w:val="mn-MN"/>
        </w:rPr>
        <w:t>1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>Хамтран ажиллах гэрээний дагуу тэмцээн уралдаан зохион байгуулах болон оролцоход хөрөнгө санхүүгийн дэмжлэг хүсэх эрхтэй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2.</w:t>
      </w:r>
      <w:r w:rsidRPr="002D2524">
        <w:rPr>
          <w:rFonts w:ascii="Arial" w:hAnsi="Arial" w:cs="Arial"/>
          <w:lang w:val="mn-MN"/>
        </w:rPr>
        <w:t xml:space="preserve"> Батлагдсан төлөвлөгөөний дагуу албаны хүмүүс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дасгалжуулагч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тамирчдыг тэмцээн уралдаанд оролцуулахдаа байгууллагын тодорхойлолт гаргаж чөлөөлүүлэх бичиг авах эрхтэй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3.</w:t>
      </w:r>
      <w:r w:rsidRPr="002D2524">
        <w:rPr>
          <w:rFonts w:ascii="Arial" w:hAnsi="Arial" w:cs="Arial"/>
          <w:lang w:val="mn-MN"/>
        </w:rPr>
        <w:t>Спортын төрөл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чиглэлийг хөгжүүлэх талаар 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газартай хамтран ажиллах гэрээ </w:t>
      </w:r>
      <w:proofErr w:type="gramStart"/>
      <w:r w:rsidRPr="002D2524">
        <w:rPr>
          <w:rFonts w:ascii="Arial" w:hAnsi="Arial" w:cs="Arial"/>
          <w:lang w:val="mn-MN"/>
        </w:rPr>
        <w:t>байгуулах</w:t>
      </w:r>
      <w:r w:rsidRPr="002D2524">
        <w:rPr>
          <w:rFonts w:ascii="Arial" w:hAnsi="Arial" w:cs="Arial"/>
        </w:rPr>
        <w:t xml:space="preserve">  </w:t>
      </w:r>
      <w:r w:rsidRPr="002D2524">
        <w:rPr>
          <w:rFonts w:ascii="Arial" w:hAnsi="Arial" w:cs="Arial"/>
          <w:lang w:val="mn-MN"/>
        </w:rPr>
        <w:t>эрхтэй</w:t>
      </w:r>
      <w:proofErr w:type="gramEnd"/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b/>
        </w:rPr>
      </w:pPr>
      <w:r w:rsidRPr="002D2524">
        <w:rPr>
          <w:rFonts w:ascii="Arial" w:hAnsi="Arial" w:cs="Arial"/>
          <w:b/>
          <w:lang w:val="mn-MN"/>
        </w:rPr>
        <w:t>3</w:t>
      </w:r>
      <w:r w:rsidRPr="002D2524">
        <w:rPr>
          <w:rFonts w:ascii="Arial" w:hAnsi="Arial" w:cs="Arial"/>
          <w:b/>
        </w:rPr>
        <w:t>.2.</w:t>
      </w:r>
      <w:r>
        <w:rPr>
          <w:rFonts w:ascii="Arial" w:hAnsi="Arial" w:cs="Arial"/>
          <w:b/>
          <w:lang w:val="mn-MN"/>
        </w:rPr>
        <w:t>Биеийн тамир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mn-MN"/>
        </w:rPr>
        <w:t>с</w:t>
      </w:r>
      <w:r w:rsidRPr="002D2524">
        <w:rPr>
          <w:rFonts w:ascii="Arial" w:hAnsi="Arial" w:cs="Arial"/>
          <w:b/>
          <w:lang w:val="mn-MN"/>
        </w:rPr>
        <w:t>портын холбоо</w:t>
      </w:r>
      <w:r w:rsidRPr="002D2524">
        <w:rPr>
          <w:rFonts w:ascii="Arial" w:hAnsi="Arial" w:cs="Arial"/>
          <w:b/>
        </w:rPr>
        <w:t>,</w:t>
      </w:r>
      <w:r w:rsidRPr="002D2524">
        <w:rPr>
          <w:rFonts w:ascii="Arial" w:hAnsi="Arial" w:cs="Arial"/>
          <w:b/>
          <w:lang w:val="mn-MN"/>
        </w:rPr>
        <w:t xml:space="preserve"> клубууд нь дараах үүргийг хүлээнэ</w:t>
      </w:r>
      <w:r w:rsidRPr="002D2524">
        <w:rPr>
          <w:rFonts w:ascii="Arial" w:hAnsi="Arial" w:cs="Arial"/>
          <w:b/>
        </w:rPr>
        <w:t xml:space="preserve">. </w:t>
      </w:r>
      <w:r w:rsidRPr="002D2524">
        <w:rPr>
          <w:rFonts w:ascii="Arial" w:hAnsi="Arial" w:cs="Arial"/>
          <w:b/>
          <w:lang w:val="mn-MN"/>
        </w:rPr>
        <w:t>Үүнд</w:t>
      </w:r>
      <w:r w:rsidRPr="002D2524">
        <w:rPr>
          <w:rFonts w:ascii="Arial" w:hAnsi="Arial" w:cs="Arial"/>
          <w:b/>
        </w:rPr>
        <w:t>: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1.</w:t>
      </w:r>
      <w:r w:rsidRPr="002D2524">
        <w:rPr>
          <w:rFonts w:ascii="Arial" w:hAnsi="Arial" w:cs="Arial"/>
          <w:lang w:val="mn-MN"/>
        </w:rPr>
        <w:t>Тухайн жилд зохион байгуулагдах тив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дэлхий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олон улс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улсын аварга шалгаруулах тэмцээнд хуваарийн дагуу оролцох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2.</w:t>
      </w:r>
      <w:r w:rsidRPr="002D2524">
        <w:rPr>
          <w:rFonts w:ascii="Arial" w:hAnsi="Arial" w:cs="Arial"/>
          <w:lang w:val="mn-MN"/>
        </w:rPr>
        <w:t xml:space="preserve"> Хамтран ажиллах гэрээний дагуу хүлээсэн үүргээ биелүүлж төлөвлөгөө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тайлан</w:t>
      </w:r>
      <w:r w:rsidRPr="002D2524">
        <w:rPr>
          <w:rFonts w:ascii="Arial" w:hAnsi="Arial" w:cs="Arial"/>
        </w:rPr>
        <w:t xml:space="preserve">, </w:t>
      </w:r>
      <w:r w:rsidRPr="002D2524">
        <w:rPr>
          <w:rFonts w:ascii="Arial" w:hAnsi="Arial" w:cs="Arial"/>
          <w:lang w:val="mn-MN"/>
        </w:rPr>
        <w:t>статистик мэдээ зэргийг тухай бүр ирүүлэх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3.</w:t>
      </w:r>
      <w:r w:rsidRPr="002D2524">
        <w:rPr>
          <w:rFonts w:ascii="Arial" w:hAnsi="Arial" w:cs="Arial"/>
          <w:lang w:val="mn-MN"/>
        </w:rPr>
        <w:t>Тамирчдын залгамж халааг бэлтгэж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өсвөрийн шигшээ баг бүрдүүлэх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4.</w:t>
      </w:r>
      <w:r w:rsidRPr="002D2524">
        <w:rPr>
          <w:rFonts w:ascii="Arial" w:hAnsi="Arial" w:cs="Arial"/>
          <w:lang w:val="mn-MN"/>
        </w:rPr>
        <w:t>Тухайн 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төрлийн материаллаг баазыг нэмэгдүүлэх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секц дугуйлан хичээллүүлэх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тамирчдаас сорил авах дүгнэх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бэлтгэл сургууилалтыг зохион байгуулах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хяналт тавих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ёс зүй харилцаа хандлагыг сайжруулах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5.</w:t>
      </w:r>
      <w:r w:rsidRPr="002D2524">
        <w:rPr>
          <w:rFonts w:ascii="Arial" w:hAnsi="Arial" w:cs="Arial"/>
          <w:lang w:val="mn-MN"/>
        </w:rPr>
        <w:t>Тухайн 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төрлөөр өсвөр</w:t>
      </w:r>
      <w:r w:rsidRPr="002D2524">
        <w:rPr>
          <w:rFonts w:ascii="Arial" w:hAnsi="Arial" w:cs="Arial"/>
        </w:rPr>
        <w:t xml:space="preserve"> </w:t>
      </w:r>
      <w:r w:rsidRPr="002D2524">
        <w:rPr>
          <w:rFonts w:ascii="Arial" w:hAnsi="Arial" w:cs="Arial"/>
          <w:lang w:val="mn-MN"/>
        </w:rPr>
        <w:t>үе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залуучууд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ахмад үеийн хамтын ажиллагааг сайжруулах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нийгэмд эерэг хандлага бий болгох чиглэлээр бусад иргэн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байгууллагатай хамтран ажиллах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Default="00A92B57" w:rsidP="00A92B5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:rsidR="00A92B57" w:rsidRDefault="00A92B57" w:rsidP="00A92B5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:rsidR="00A92B57" w:rsidRDefault="00A92B57" w:rsidP="00A92B5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:rsidR="00A92B57" w:rsidRDefault="00A92B57" w:rsidP="00A92B5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lastRenderedPageBreak/>
        <w:t>Дөрөв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>ГЭРЭЭ БАЙГУУЛАХ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4.1.</w:t>
      </w:r>
      <w:r w:rsidRPr="002D2524">
        <w:rPr>
          <w:rFonts w:ascii="Arial" w:hAnsi="Arial" w:cs="Arial"/>
          <w:lang w:val="mn-MN"/>
        </w:rPr>
        <w:t xml:space="preserve"> 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газар нь энэхүү журамд заасан нөхцөл шаардлагыг биелүүлсэн 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чиглэлийн төрийн бус байгууллагатай 1-2 жилийн хугацаатай хамтран ажиллах гэрээ байгуулна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Гэрээ нь 3 хувь байна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4.2.</w:t>
      </w:r>
      <w:r w:rsidRPr="002D2524">
        <w:rPr>
          <w:rFonts w:ascii="Arial" w:hAnsi="Arial" w:cs="Arial"/>
          <w:lang w:val="mn-MN"/>
        </w:rPr>
        <w:t xml:space="preserve"> Хамтран ажиллах гэрээ нь Монгол улсын хууль тогтоомжид үндэслэсэн 2 талын эрх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үүрэг</w:t>
      </w:r>
      <w:r w:rsidRPr="002D2524">
        <w:rPr>
          <w:rFonts w:ascii="Arial" w:hAnsi="Arial" w:cs="Arial"/>
        </w:rPr>
        <w:t>,</w:t>
      </w:r>
      <w:r>
        <w:rPr>
          <w:rFonts w:ascii="Arial" w:hAnsi="Arial" w:cs="Arial"/>
          <w:lang w:val="mn-MN"/>
        </w:rPr>
        <w:t xml:space="preserve"> шалгуур үзүүлэлт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n-MN"/>
        </w:rPr>
        <w:t xml:space="preserve"> хүлээх хариуцлагыг </w:t>
      </w:r>
      <w:r w:rsidRPr="002D2524">
        <w:rPr>
          <w:rFonts w:ascii="Arial" w:hAnsi="Arial" w:cs="Arial"/>
          <w:lang w:val="mn-MN"/>
        </w:rPr>
        <w:t xml:space="preserve"> тодорхойлсон байна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Тав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ГЭРЭЭНИЙ ШАЛГУУР ҮЗҮҮЛЭЛТ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5.</w:t>
      </w:r>
      <w:proofErr w:type="gramStart"/>
      <w:r w:rsidRPr="002D2524">
        <w:rPr>
          <w:rFonts w:ascii="Arial" w:hAnsi="Arial" w:cs="Arial"/>
        </w:rPr>
        <w:t>1.</w:t>
      </w:r>
      <w:r w:rsidRPr="002D2524">
        <w:rPr>
          <w:rFonts w:ascii="Arial" w:hAnsi="Arial" w:cs="Arial"/>
          <w:lang w:val="mn-MN"/>
        </w:rPr>
        <w:t>Спортын</w:t>
      </w:r>
      <w:proofErr w:type="gramEnd"/>
      <w:r w:rsidRPr="002D2524">
        <w:rPr>
          <w:rFonts w:ascii="Arial" w:hAnsi="Arial" w:cs="Arial"/>
          <w:lang w:val="mn-MN"/>
        </w:rPr>
        <w:t xml:space="preserve"> чиглэлийн төрийн бус байгууллагатай</w:t>
      </w: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</w:rPr>
      </w:pPr>
      <w:r w:rsidRPr="002D2524">
        <w:rPr>
          <w:rFonts w:ascii="Arial" w:hAnsi="Arial" w:cs="Arial"/>
          <w:lang w:val="mn-MN"/>
        </w:rPr>
        <w:t>хамтран ажиллах гэрээний шалгуур үзүүлэлт</w:t>
      </w:r>
      <w:r w:rsidRPr="002D2524">
        <w:rPr>
          <w:rFonts w:ascii="Arial" w:hAnsi="Arial" w:cs="Arial"/>
        </w:rPr>
        <w:t>:</w:t>
      </w:r>
    </w:p>
    <w:p w:rsidR="00A92B57" w:rsidRPr="002D2524" w:rsidRDefault="00A92B57" w:rsidP="00A92B57">
      <w:pPr>
        <w:spacing w:after="0" w:line="276" w:lineRule="auto"/>
        <w:jc w:val="both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Олон улс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улсын аварга шалгаруулах тэмцээн зохион байгуулсан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15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Олон улс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улсын аварга шалгаруулах тэмцээнд оролцсон амжилт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15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Өсвөрийн шигшээ баг бүрдүүлсэн бол 5 оноогоор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улсын аварга шалгаруулах тэмцээний амжилтыг 5 хүртэл оноогоор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Сар бүр статистик мэдээ ирүүлсэн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  <w:lang w:val="mn-MN"/>
              </w:rPr>
              <w:t>Биеийн тамир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спортын газраас санаачилсан ажилд оролцсон оролцоо Нээлттэй хаалганы өдөрлөг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Хүүхдийн баяр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Мод тарих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Тамирчдын баяр гэх мэт</w:t>
            </w:r>
            <w:r w:rsidRPr="002D2524">
              <w:rPr>
                <w:rFonts w:ascii="Arial" w:hAnsi="Arial" w:cs="Arial"/>
              </w:rPr>
              <w:t>.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Төрийн бус байгууллагаас нийгэмд зөв үлгэр дууриалал үзүүлсэн арга хэмжээ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Жилийн үйл ажиллагааны төлөвлөгөө ирүүлсэн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Гэрээний биелэлт тайлан ирүүлсэн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Санхүүгийн баримт тайланг бүрэн хугацаандаа тайлагнасан байдал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Нийт оноо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100</w:t>
            </w:r>
          </w:p>
        </w:tc>
      </w:tr>
    </w:tbl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</w:rPr>
        <w:t>5.</w:t>
      </w:r>
      <w:proofErr w:type="gramStart"/>
      <w:r w:rsidRPr="002D2524">
        <w:rPr>
          <w:rFonts w:ascii="Arial" w:hAnsi="Arial" w:cs="Arial"/>
        </w:rPr>
        <w:t>2.</w:t>
      </w:r>
      <w:r w:rsidRPr="002D2524">
        <w:rPr>
          <w:rFonts w:ascii="Arial" w:hAnsi="Arial" w:cs="Arial"/>
          <w:lang w:val="mn-MN"/>
        </w:rPr>
        <w:t>Нийтийн</w:t>
      </w:r>
      <w:proofErr w:type="gramEnd"/>
      <w:r w:rsidRPr="002D2524">
        <w:rPr>
          <w:rFonts w:ascii="Arial" w:hAnsi="Arial" w:cs="Arial"/>
          <w:lang w:val="mn-MN"/>
        </w:rPr>
        <w:t xml:space="preserve"> биеийн тамирын чиглэлийн төрийн бус</w:t>
      </w: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байгууллагатай хамтран ажиллах гэрээний шалгуур үзүүлэлт</w:t>
      </w:r>
      <w:r w:rsidRPr="002D2524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Зохион байгуулсан өдөрлөг уралдааны тоо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15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Зохион байгуулсан өдөрлөг уралдаанд хамруулсан иргэдийн тоо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15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Тухайн жилд хичээллэсэн иргэдийн тоо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Сар бүр статистик мэдээ ирүүлсэн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  <w:lang w:val="mn-MN"/>
              </w:rPr>
              <w:t>Биеийн тамир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спортын газраас санаачилсан ажилд оролцсон оролцоо Нээлттэй хаалганы өдөрлөг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Хүүхдийн баяр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Мод тарих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Тамирчдын баяр гэх мэт</w:t>
            </w:r>
            <w:r w:rsidRPr="002D2524">
              <w:rPr>
                <w:rFonts w:ascii="Arial" w:hAnsi="Arial" w:cs="Arial"/>
              </w:rPr>
              <w:t>.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Төрийн бус байгууллагаас нийгэмд зөв үлгэр дууриалал үзүүлсэн арга хэмжээ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Жилийн үйл ажиллагааны төлөвлөгөө ирүүлсэн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Гэрээний биелэлт тайлан ирүүлсэн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Санхүүгийн баримт тайланг бүрэн хугацаандаа тайлагнасан байдал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  <w:lang w:val="mn-MN"/>
              </w:rPr>
              <w:t>Нийт</w:t>
            </w:r>
            <w:r w:rsidRPr="002D2524">
              <w:rPr>
                <w:rFonts w:ascii="Arial" w:hAnsi="Arial" w:cs="Arial"/>
              </w:rPr>
              <w:t xml:space="preserve"> </w:t>
            </w:r>
            <w:r w:rsidRPr="002D2524">
              <w:rPr>
                <w:rFonts w:ascii="Arial" w:hAnsi="Arial" w:cs="Arial"/>
                <w:lang w:val="mn-MN"/>
              </w:rPr>
              <w:t>оноо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100</w:t>
            </w:r>
          </w:p>
        </w:tc>
      </w:tr>
    </w:tbl>
    <w:p w:rsidR="00A92B57" w:rsidRPr="002D2524" w:rsidRDefault="00A92B57" w:rsidP="00A92B57">
      <w:pPr>
        <w:spacing w:after="0" w:line="276" w:lineRule="auto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5</w:t>
      </w:r>
      <w:r w:rsidRPr="002D2524">
        <w:rPr>
          <w:rFonts w:ascii="Arial" w:hAnsi="Arial" w:cs="Arial"/>
        </w:rPr>
        <w:t>.3.</w:t>
      </w:r>
      <w:r w:rsidRPr="002D2524">
        <w:rPr>
          <w:rFonts w:ascii="Arial" w:hAnsi="Arial" w:cs="Arial"/>
          <w:lang w:val="mn-MN"/>
        </w:rPr>
        <w:t>Фитнесс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спиннинг клубуудтэй хамтран</w:t>
      </w:r>
    </w:p>
    <w:p w:rsidR="00A92B57" w:rsidRPr="002D2524" w:rsidRDefault="00A92B57" w:rsidP="00A92B57">
      <w:pPr>
        <w:spacing w:after="0" w:line="276" w:lineRule="auto"/>
        <w:ind w:firstLine="720"/>
        <w:jc w:val="center"/>
        <w:rPr>
          <w:rFonts w:ascii="Arial" w:hAnsi="Arial" w:cs="Arial"/>
        </w:rPr>
      </w:pPr>
      <w:r w:rsidRPr="002D2524">
        <w:rPr>
          <w:rFonts w:ascii="Arial" w:hAnsi="Arial" w:cs="Arial"/>
          <w:lang w:val="mn-MN"/>
        </w:rPr>
        <w:t>ажиллах гэрээний шалгуур үзүүлэлт</w:t>
      </w:r>
      <w:r w:rsidRPr="002D2524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Байр танхим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тоног төхөөрөмж нь стандарт шаардлагыг  хангасан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Мэргэжлийн биеийн тамирын арга зүйчтэй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lastRenderedPageBreak/>
              <w:t>Тухайн жилд хичээллэсэн иргэдийн тоо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Сар бүр статистик мэдээ ирүүлсэн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Биеийн тамир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спортын газраас санаачилсан ажилд оролцсон оролцоо Нээлттэй хаалганы өдөрлөг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Хүүхдийн баяр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Мод тарих</w:t>
            </w:r>
            <w:r w:rsidRPr="002D2524">
              <w:rPr>
                <w:rFonts w:ascii="Arial" w:hAnsi="Arial" w:cs="Arial"/>
              </w:rPr>
              <w:t>,</w:t>
            </w:r>
            <w:r w:rsidRPr="002D2524">
              <w:rPr>
                <w:rFonts w:ascii="Arial" w:hAnsi="Arial" w:cs="Arial"/>
                <w:lang w:val="mn-MN"/>
              </w:rPr>
              <w:t xml:space="preserve"> Тамирчдын баяр гэх мэт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2524">
              <w:rPr>
                <w:rFonts w:ascii="Arial" w:hAnsi="Arial" w:cs="Arial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Клубээс нийгэмд зөв үлгэр дууриалал үзүүлж санаачилсан арга хэмжээ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Жилийн үйл ажиллагааны төлөвлөгөө ирүүлсэн эсэх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Гэрээний биелэлт тайлан ирүүлсэн эсэх</w:t>
            </w:r>
          </w:p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Санхүүгийн баримт тайланг бүрэн хугацаандаа тайлагнасан байдал</w:t>
            </w:r>
          </w:p>
        </w:tc>
        <w:tc>
          <w:tcPr>
            <w:tcW w:w="1837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10</w:t>
            </w:r>
          </w:p>
        </w:tc>
      </w:tr>
      <w:tr w:rsidR="00A92B57" w:rsidRPr="002D2524" w:rsidTr="002E674E">
        <w:tc>
          <w:tcPr>
            <w:tcW w:w="7508" w:type="dxa"/>
          </w:tcPr>
          <w:p w:rsidR="00A92B57" w:rsidRPr="002D2524" w:rsidRDefault="00A92B57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Нийт</w:t>
            </w:r>
            <w:r w:rsidRPr="002D2524">
              <w:rPr>
                <w:rFonts w:ascii="Arial" w:hAnsi="Arial" w:cs="Arial"/>
              </w:rPr>
              <w:t xml:space="preserve"> </w:t>
            </w:r>
            <w:r w:rsidRPr="002D2524">
              <w:rPr>
                <w:rFonts w:ascii="Arial" w:hAnsi="Arial" w:cs="Arial"/>
                <w:lang w:val="mn-MN"/>
              </w:rPr>
              <w:t>оноо</w:t>
            </w:r>
          </w:p>
        </w:tc>
        <w:tc>
          <w:tcPr>
            <w:tcW w:w="1837" w:type="dxa"/>
          </w:tcPr>
          <w:p w:rsidR="00A92B57" w:rsidRDefault="00A92B57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2D2524">
              <w:rPr>
                <w:rFonts w:ascii="Arial" w:hAnsi="Arial" w:cs="Arial"/>
                <w:lang w:val="mn-MN"/>
              </w:rPr>
              <w:t>100</w:t>
            </w:r>
          </w:p>
          <w:p w:rsidR="008D2C5C" w:rsidRPr="002D2524" w:rsidRDefault="008D2C5C" w:rsidP="002E674E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:rsidR="00A92B57" w:rsidRPr="002D2524" w:rsidRDefault="00A92B57" w:rsidP="00A92B57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jc w:val="center"/>
        <w:rPr>
          <w:rFonts w:ascii="Arial" w:hAnsi="Arial" w:cs="Arial"/>
          <w:lang w:val="mn-MN"/>
        </w:rPr>
      </w:pPr>
      <w:r w:rsidRPr="002D2524">
        <w:rPr>
          <w:rFonts w:ascii="Arial" w:hAnsi="Arial" w:cs="Arial"/>
          <w:lang w:val="mn-MN"/>
        </w:rPr>
        <w:t>Зургаа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ГЭРЭЭ ДҮГНЭХ</w:t>
      </w:r>
    </w:p>
    <w:p w:rsidR="00A92B57" w:rsidRPr="002D2524" w:rsidRDefault="00A92B57" w:rsidP="00A92B5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 xml:space="preserve">6.1. </w:t>
      </w:r>
      <w:r w:rsidRPr="002D2524">
        <w:rPr>
          <w:rFonts w:ascii="Arial" w:hAnsi="Arial" w:cs="Arial"/>
          <w:lang w:val="mn-MN"/>
        </w:rPr>
        <w:t>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газрын даргын тушаалаар гэрээ дүгнэх Ажлын хэсэг байгуулна</w:t>
      </w:r>
      <w:r w:rsidRPr="002D2524">
        <w:rPr>
          <w:rFonts w:ascii="Arial" w:hAnsi="Arial" w:cs="Arial"/>
        </w:rPr>
        <w:t>.</w:t>
      </w:r>
      <w:r w:rsidRPr="002D2524">
        <w:rPr>
          <w:rFonts w:ascii="Arial" w:hAnsi="Arial" w:cs="Arial"/>
          <w:lang w:val="mn-MN"/>
        </w:rPr>
        <w:t xml:space="preserve"> Ажлын хэсэг нь сондгой тоотой байх ба тухайн чиглэлийн төрийн бус байгууллагаас 1 төлөөллийг оролцуулна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6.2.</w:t>
      </w:r>
      <w:r w:rsidRPr="002D2524">
        <w:rPr>
          <w:rFonts w:ascii="Arial" w:hAnsi="Arial" w:cs="Arial"/>
          <w:lang w:val="mn-MN"/>
        </w:rPr>
        <w:t xml:space="preserve"> Ажлын хэсэг нь төрийн бус байгууллага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клубуудээс ирүүлсэн үйл ажиллагааны болон санхүүгийн тайланд үндэслэн шалгуур үзүүлэлт тус бүрээр оноо тавьж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нийлбэр оноогоор дүгнэнэ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:rsidR="00A92B57" w:rsidRPr="002D2524" w:rsidRDefault="00A92B57" w:rsidP="00A92B57">
      <w:pPr>
        <w:tabs>
          <w:tab w:val="center" w:pos="4680"/>
          <w:tab w:val="right" w:pos="9360"/>
        </w:tabs>
        <w:spacing w:after="0" w:line="276" w:lineRule="auto"/>
        <w:ind w:left="1080"/>
        <w:jc w:val="both"/>
        <w:rPr>
          <w:rFonts w:ascii="Arial" w:eastAsia="Times New Roman" w:hAnsi="Arial" w:cs="Arial"/>
          <w:color w:val="000000" w:themeColor="text1"/>
        </w:rPr>
      </w:pPr>
      <w:r w:rsidRPr="002D2524">
        <w:rPr>
          <w:rFonts w:ascii="Arial" w:eastAsia="SimSun" w:hAnsi="Arial" w:cs="Arial"/>
          <w:lang w:val="mn-MN"/>
        </w:rPr>
        <w:t xml:space="preserve">-90-100 оноо  </w:t>
      </w:r>
      <w:r w:rsidRPr="002D2524">
        <w:rPr>
          <w:rFonts w:ascii="Arial" w:eastAsia="Times New Roman" w:hAnsi="Arial" w:cs="Arial"/>
          <w:b/>
          <w:color w:val="000000" w:themeColor="text1"/>
        </w:rPr>
        <w:t xml:space="preserve">“А </w:t>
      </w:r>
      <w:proofErr w:type="spellStart"/>
      <w:r w:rsidRPr="002D2524">
        <w:rPr>
          <w:rFonts w:ascii="Arial" w:eastAsia="Times New Roman" w:hAnsi="Arial" w:cs="Arial"/>
          <w:b/>
          <w:color w:val="000000" w:themeColor="text1"/>
        </w:rPr>
        <w:t>буюу</w:t>
      </w:r>
      <w:proofErr w:type="spellEnd"/>
      <w:r w:rsidRPr="002D2524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2D2524">
        <w:rPr>
          <w:rFonts w:ascii="Arial" w:eastAsia="Times New Roman" w:hAnsi="Arial" w:cs="Arial"/>
          <w:b/>
          <w:color w:val="000000" w:themeColor="text1"/>
          <w:lang w:val="mn-MN"/>
        </w:rPr>
        <w:t>бүрэн хангалттай</w:t>
      </w:r>
      <w:r w:rsidRPr="002D2524">
        <w:rPr>
          <w:rFonts w:ascii="Arial" w:eastAsia="Times New Roman" w:hAnsi="Arial" w:cs="Arial"/>
          <w:b/>
          <w:color w:val="000000" w:themeColor="text1"/>
        </w:rPr>
        <w:t>”</w:t>
      </w:r>
      <w:r w:rsidRPr="002D252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D2524">
        <w:rPr>
          <w:rFonts w:ascii="Arial" w:eastAsia="Times New Roman" w:hAnsi="Arial" w:cs="Arial"/>
          <w:color w:val="000000" w:themeColor="text1"/>
        </w:rPr>
        <w:t>үнэлгээ</w:t>
      </w:r>
      <w:proofErr w:type="spellEnd"/>
      <w:r w:rsidRPr="002D2524">
        <w:rPr>
          <w:rFonts w:ascii="Arial" w:eastAsia="Times New Roman" w:hAnsi="Arial" w:cs="Arial"/>
          <w:color w:val="000000" w:themeColor="text1"/>
        </w:rPr>
        <w:t xml:space="preserve">; </w:t>
      </w:r>
    </w:p>
    <w:p w:rsidR="00A92B57" w:rsidRPr="002D2524" w:rsidRDefault="00A92B57" w:rsidP="00A92B57">
      <w:pPr>
        <w:tabs>
          <w:tab w:val="center" w:pos="4680"/>
          <w:tab w:val="right" w:pos="9360"/>
        </w:tabs>
        <w:spacing w:after="0" w:line="276" w:lineRule="auto"/>
        <w:ind w:left="1080"/>
        <w:jc w:val="both"/>
        <w:rPr>
          <w:rFonts w:ascii="Arial" w:eastAsia="Times New Roman" w:hAnsi="Arial" w:cs="Arial"/>
          <w:color w:val="000000" w:themeColor="text1"/>
        </w:rPr>
      </w:pPr>
    </w:p>
    <w:p w:rsidR="00A92B57" w:rsidRPr="002D2524" w:rsidRDefault="00A92B57" w:rsidP="00A92B57">
      <w:pPr>
        <w:tabs>
          <w:tab w:val="center" w:pos="4680"/>
          <w:tab w:val="right" w:pos="9360"/>
        </w:tabs>
        <w:spacing w:after="0" w:line="276" w:lineRule="auto"/>
        <w:ind w:left="1080"/>
        <w:jc w:val="both"/>
        <w:rPr>
          <w:rFonts w:ascii="Arial" w:eastAsia="Times New Roman" w:hAnsi="Arial" w:cs="Arial"/>
          <w:b/>
          <w:color w:val="000000" w:themeColor="text1"/>
        </w:rPr>
      </w:pPr>
      <w:r w:rsidRPr="002D2524">
        <w:rPr>
          <w:rFonts w:ascii="Arial" w:eastAsia="SimSun" w:hAnsi="Arial" w:cs="Arial"/>
          <w:lang w:val="mn-MN"/>
        </w:rPr>
        <w:t xml:space="preserve">-80-90 оноо </w:t>
      </w:r>
      <w:r w:rsidRPr="002D2524">
        <w:rPr>
          <w:rFonts w:ascii="Arial" w:eastAsia="Times New Roman" w:hAnsi="Arial" w:cs="Arial"/>
          <w:b/>
          <w:color w:val="000000" w:themeColor="text1"/>
        </w:rPr>
        <w:t>“</w:t>
      </w:r>
      <w:r w:rsidRPr="002D2524">
        <w:rPr>
          <w:rFonts w:ascii="Arial" w:eastAsia="Times New Roman" w:hAnsi="Arial" w:cs="Arial"/>
          <w:b/>
          <w:color w:val="000000" w:themeColor="text1"/>
          <w:lang w:val="mn-MN"/>
        </w:rPr>
        <w:t>В</w:t>
      </w:r>
      <w:r w:rsidRPr="002D2524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2D2524">
        <w:rPr>
          <w:rFonts w:ascii="Arial" w:eastAsia="Times New Roman" w:hAnsi="Arial" w:cs="Arial"/>
          <w:b/>
          <w:color w:val="000000" w:themeColor="text1"/>
        </w:rPr>
        <w:t>буюу</w:t>
      </w:r>
      <w:proofErr w:type="spellEnd"/>
      <w:r w:rsidRPr="002D2524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2D2524">
        <w:rPr>
          <w:rFonts w:ascii="Arial" w:eastAsia="Times New Roman" w:hAnsi="Arial" w:cs="Arial"/>
          <w:b/>
          <w:color w:val="000000" w:themeColor="text1"/>
          <w:lang w:val="mn-MN"/>
        </w:rPr>
        <w:t xml:space="preserve"> хангалттай</w:t>
      </w:r>
      <w:r w:rsidRPr="002D2524">
        <w:rPr>
          <w:rFonts w:ascii="Arial" w:eastAsia="Times New Roman" w:hAnsi="Arial" w:cs="Arial"/>
          <w:b/>
          <w:color w:val="000000" w:themeColor="text1"/>
        </w:rPr>
        <w:t>”;</w:t>
      </w:r>
    </w:p>
    <w:p w:rsidR="00A92B57" w:rsidRPr="002D2524" w:rsidRDefault="00A92B57" w:rsidP="00A92B57">
      <w:pPr>
        <w:tabs>
          <w:tab w:val="center" w:pos="4680"/>
          <w:tab w:val="right" w:pos="9360"/>
        </w:tabs>
        <w:spacing w:after="0" w:line="276" w:lineRule="auto"/>
        <w:ind w:left="1080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A92B57" w:rsidRPr="002D2524" w:rsidRDefault="00A92B57" w:rsidP="00A92B57">
      <w:pPr>
        <w:tabs>
          <w:tab w:val="center" w:pos="4680"/>
          <w:tab w:val="right" w:pos="9360"/>
        </w:tabs>
        <w:spacing w:after="0" w:line="276" w:lineRule="auto"/>
        <w:ind w:left="1080"/>
        <w:jc w:val="both"/>
        <w:rPr>
          <w:rFonts w:ascii="Arial" w:eastAsia="SimSun" w:hAnsi="Arial" w:cs="Arial"/>
        </w:rPr>
      </w:pPr>
      <w:r w:rsidRPr="002D2524">
        <w:rPr>
          <w:rFonts w:ascii="Arial" w:eastAsia="SimSun" w:hAnsi="Arial" w:cs="Arial"/>
          <w:lang w:val="mn-MN"/>
        </w:rPr>
        <w:t xml:space="preserve">-70-80 оноо </w:t>
      </w:r>
      <w:r w:rsidRPr="002D2524">
        <w:rPr>
          <w:rFonts w:ascii="Arial" w:eastAsia="SimSun" w:hAnsi="Arial" w:cs="Arial"/>
        </w:rPr>
        <w:t>“</w:t>
      </w:r>
      <w:r w:rsidRPr="002D2524">
        <w:rPr>
          <w:rFonts w:ascii="Arial" w:eastAsia="SimSun" w:hAnsi="Arial" w:cs="Arial"/>
          <w:b/>
          <w:lang w:val="mn-MN"/>
        </w:rPr>
        <w:t>С буюу сайжруулах шаардлагатай</w:t>
      </w:r>
      <w:r w:rsidRPr="002D2524">
        <w:rPr>
          <w:rFonts w:ascii="Arial" w:eastAsia="SimSun" w:hAnsi="Arial" w:cs="Arial"/>
        </w:rPr>
        <w:t>”;</w:t>
      </w:r>
    </w:p>
    <w:p w:rsidR="00A92B57" w:rsidRPr="002D2524" w:rsidRDefault="00A92B57" w:rsidP="00A92B57">
      <w:pPr>
        <w:tabs>
          <w:tab w:val="center" w:pos="4680"/>
          <w:tab w:val="right" w:pos="9360"/>
        </w:tabs>
        <w:spacing w:after="0" w:line="276" w:lineRule="auto"/>
        <w:ind w:left="1080"/>
        <w:jc w:val="both"/>
        <w:rPr>
          <w:rFonts w:ascii="Arial" w:eastAsia="SimSun" w:hAnsi="Arial" w:cs="Arial"/>
          <w:lang w:val="mn-MN"/>
        </w:rPr>
      </w:pPr>
    </w:p>
    <w:p w:rsidR="00A92B57" w:rsidRPr="002D2524" w:rsidRDefault="00A92B57" w:rsidP="00A92B57">
      <w:pPr>
        <w:tabs>
          <w:tab w:val="center" w:pos="4680"/>
          <w:tab w:val="right" w:pos="9360"/>
        </w:tabs>
        <w:spacing w:after="0" w:line="276" w:lineRule="auto"/>
        <w:ind w:left="1080"/>
        <w:jc w:val="both"/>
        <w:rPr>
          <w:rFonts w:ascii="Arial" w:eastAsia="SimSun" w:hAnsi="Arial" w:cs="Arial"/>
        </w:rPr>
      </w:pPr>
      <w:r w:rsidRPr="002D2524">
        <w:rPr>
          <w:rFonts w:ascii="Arial" w:eastAsia="SimSun" w:hAnsi="Arial" w:cs="Arial"/>
          <w:lang w:val="mn-MN"/>
        </w:rPr>
        <w:t xml:space="preserve">-60-70 оноо </w:t>
      </w:r>
      <w:r w:rsidRPr="002D2524">
        <w:rPr>
          <w:rFonts w:ascii="Arial" w:eastAsia="SimSun" w:hAnsi="Arial" w:cs="Arial"/>
        </w:rPr>
        <w:t>“</w:t>
      </w:r>
      <w:r w:rsidRPr="002D2524">
        <w:rPr>
          <w:rFonts w:ascii="Arial" w:eastAsia="SimSun" w:hAnsi="Arial" w:cs="Arial"/>
          <w:b/>
        </w:rPr>
        <w:t xml:space="preserve">D </w:t>
      </w:r>
      <w:r w:rsidRPr="002D2524">
        <w:rPr>
          <w:rFonts w:ascii="Arial" w:eastAsia="SimSun" w:hAnsi="Arial" w:cs="Arial"/>
          <w:b/>
          <w:lang w:val="mn-MN"/>
        </w:rPr>
        <w:t>буюу хангалтгүй</w:t>
      </w:r>
      <w:r w:rsidRPr="002D2524">
        <w:rPr>
          <w:rFonts w:ascii="Arial" w:eastAsia="SimSun" w:hAnsi="Arial" w:cs="Arial"/>
        </w:rPr>
        <w:t>”</w:t>
      </w:r>
    </w:p>
    <w:p w:rsidR="00A92B57" w:rsidRPr="002D2524" w:rsidRDefault="00A92B57" w:rsidP="00A92B57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Arial" w:eastAsia="SimSun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6.3.</w:t>
      </w:r>
      <w:r w:rsidRPr="002D2524">
        <w:rPr>
          <w:rFonts w:ascii="Arial" w:hAnsi="Arial" w:cs="Arial"/>
          <w:lang w:val="mn-MN"/>
        </w:rPr>
        <w:t xml:space="preserve"> Ажлын хэсэг нь гэрээ байгуулсан төрийн бус байгууллагуудын үнэлгээг  талуудад жил бүрийн 12 сарын 10-ны дотор ил тод нээлттэй танилцуулна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  <w:lang w:val="mn-MN"/>
        </w:rPr>
        <w:t>6</w:t>
      </w:r>
      <w:r w:rsidRPr="002D2524">
        <w:rPr>
          <w:rFonts w:ascii="Arial" w:hAnsi="Arial" w:cs="Arial"/>
        </w:rPr>
        <w:t>.4.</w:t>
      </w:r>
      <w:r w:rsidRPr="002D2524">
        <w:rPr>
          <w:rFonts w:ascii="Arial" w:hAnsi="Arial" w:cs="Arial"/>
          <w:lang w:val="mn-MN"/>
        </w:rPr>
        <w:t>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газар нь ажлын хэсгийн дүгнэлтээр хамгийн өндөр оноо авсан 3 байгууллагыг шалгаруулж тухайн жилийн шилдэг биеийн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байгууллагаар</w:t>
      </w:r>
      <w:r w:rsidRPr="002D2524">
        <w:rPr>
          <w:rFonts w:ascii="Arial" w:hAnsi="Arial" w:cs="Arial"/>
        </w:rPr>
        <w:t xml:space="preserve">, </w:t>
      </w:r>
      <w:r w:rsidRPr="002D2524">
        <w:rPr>
          <w:rFonts w:ascii="Arial" w:hAnsi="Arial" w:cs="Arial"/>
          <w:lang w:val="mn-MN"/>
        </w:rPr>
        <w:t xml:space="preserve">А үнэлгээг </w:t>
      </w:r>
      <w:r w:rsidRPr="002D2524">
        <w:rPr>
          <w:rFonts w:ascii="Arial" w:hAnsi="Arial" w:cs="Arial"/>
        </w:rPr>
        <w:t xml:space="preserve"> </w:t>
      </w:r>
      <w:r w:rsidRPr="002D2524">
        <w:rPr>
          <w:rFonts w:ascii="Arial" w:hAnsi="Arial" w:cs="Arial"/>
          <w:lang w:val="mn-MN"/>
        </w:rPr>
        <w:t>2 жил</w:t>
      </w:r>
      <w:r w:rsidRPr="002D2524">
        <w:rPr>
          <w:rFonts w:ascii="Arial" w:hAnsi="Arial" w:cs="Arial"/>
        </w:rPr>
        <w:t xml:space="preserve"> </w:t>
      </w:r>
      <w:r w:rsidRPr="002D2524">
        <w:rPr>
          <w:rFonts w:ascii="Arial" w:hAnsi="Arial" w:cs="Arial"/>
          <w:lang w:val="mn-MN"/>
        </w:rPr>
        <w:t xml:space="preserve"> дараалан авсан төрийн бус байгууллагыг орон нутгийн шагналд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3 жил авсан бол улсын шагналд тодорхойлж уламжлах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В үнэлгээ авсан бол гэрээг хэвийн үргэлжлүүлэх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 үнэлгээ авсан бол хязгаарлалттай гэрээ байгуулах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</w:t>
      </w:r>
      <w:r w:rsidRPr="002D2524">
        <w:rPr>
          <w:rFonts w:ascii="Arial" w:hAnsi="Arial" w:cs="Arial"/>
        </w:rPr>
        <w:t>D</w:t>
      </w:r>
      <w:r w:rsidRPr="002D2524">
        <w:rPr>
          <w:rFonts w:ascii="Arial" w:hAnsi="Arial" w:cs="Arial"/>
          <w:lang w:val="mn-MN"/>
        </w:rPr>
        <w:t xml:space="preserve"> үнэлгээ авсан бол гэрээ цуцлах шийдвэрийг гаргана</w:t>
      </w:r>
      <w:r w:rsidRPr="002D2524">
        <w:rPr>
          <w:rFonts w:ascii="Arial" w:hAnsi="Arial" w:cs="Arial"/>
        </w:rPr>
        <w:t>.</w:t>
      </w: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2D2524">
        <w:rPr>
          <w:rFonts w:ascii="Arial" w:hAnsi="Arial" w:cs="Arial"/>
        </w:rPr>
        <w:t>6.</w:t>
      </w:r>
      <w:proofErr w:type="gramStart"/>
      <w:r w:rsidRPr="002D2524">
        <w:rPr>
          <w:rFonts w:ascii="Arial" w:hAnsi="Arial" w:cs="Arial"/>
        </w:rPr>
        <w:t>5.</w:t>
      </w:r>
      <w:r w:rsidRPr="002D2524">
        <w:rPr>
          <w:rFonts w:ascii="Arial" w:hAnsi="Arial" w:cs="Arial"/>
          <w:lang w:val="mn-MN"/>
        </w:rPr>
        <w:t>Биеийн</w:t>
      </w:r>
      <w:proofErr w:type="gramEnd"/>
      <w:r w:rsidRPr="002D2524">
        <w:rPr>
          <w:rFonts w:ascii="Arial" w:hAnsi="Arial" w:cs="Arial"/>
          <w:lang w:val="mn-MN"/>
        </w:rPr>
        <w:t xml:space="preserve"> тамир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спортын газар нь жил бүр хамтран ажиллах гэрээг дүгнэж</w:t>
      </w:r>
      <w:r w:rsidRPr="002D2524">
        <w:rPr>
          <w:rFonts w:ascii="Arial" w:hAnsi="Arial" w:cs="Arial"/>
        </w:rPr>
        <w:t>,</w:t>
      </w:r>
      <w:r w:rsidRPr="002D2524">
        <w:rPr>
          <w:rFonts w:ascii="Arial" w:hAnsi="Arial" w:cs="Arial"/>
          <w:lang w:val="mn-MN"/>
        </w:rPr>
        <w:t xml:space="preserve"> гэрээ дүгнэсэн акт үйлдэнэ</w:t>
      </w:r>
      <w:r w:rsidRPr="002D2524">
        <w:rPr>
          <w:rFonts w:ascii="Arial" w:hAnsi="Arial" w:cs="Arial"/>
        </w:rPr>
        <w:t>.</w:t>
      </w:r>
    </w:p>
    <w:p w:rsidR="00A92B57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8D2C5C" w:rsidRPr="008D2C5C" w:rsidRDefault="008D2C5C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8D2C5C">
        <w:rPr>
          <w:rFonts w:ascii="Arial" w:hAnsi="Arial" w:cs="Arial"/>
          <w:b/>
          <w:lang w:val="mn-MN"/>
        </w:rPr>
        <w:t>Санал хүсэлт гаргах</w:t>
      </w:r>
      <w:r w:rsidRPr="008D2C5C">
        <w:rPr>
          <w:rFonts w:ascii="Arial" w:hAnsi="Arial" w:cs="Arial"/>
          <w:b/>
        </w:rPr>
        <w:t>:</w:t>
      </w:r>
      <w:r>
        <w:rPr>
          <w:rFonts w:ascii="Arial" w:hAnsi="Arial" w:cs="Arial"/>
          <w:lang w:val="mn-MN"/>
        </w:rPr>
        <w:t>Энэхүү журамд нэмэлт өөрчлөлт оруулах талаар улсын бүртгэлд бүртгэлтэй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n-MN"/>
        </w:rPr>
        <w:t xml:space="preserve"> Орхон аймагт үйл ажиллагаа явуулж буй биеийн тамир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n-MN"/>
        </w:rPr>
        <w:t xml:space="preserve"> спортын чиглэлийн төрийн бус байгууллага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n-MN"/>
        </w:rPr>
        <w:t xml:space="preserve"> аж ахуйн нэгжүүд санал хүсэлтээ </w:t>
      </w:r>
      <w:hyperlink r:id="rId4" w:history="1">
        <w:r w:rsidRPr="004C1587">
          <w:rPr>
            <w:rStyle w:val="Hyperlink"/>
            <w:rFonts w:ascii="Arial" w:hAnsi="Arial" w:cs="Arial"/>
          </w:rPr>
          <w:t>sportnaadam2023@gmail.com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хаягт албан бичгээр ирүүлнэ үү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A92B57" w:rsidRPr="002D2524" w:rsidRDefault="00A92B57" w:rsidP="00A92B57">
      <w:pPr>
        <w:spacing w:after="0" w:line="276" w:lineRule="auto"/>
        <w:ind w:firstLine="720"/>
        <w:jc w:val="both"/>
        <w:rPr>
          <w:rFonts w:ascii="Arial" w:hAnsi="Arial" w:cs="Arial"/>
        </w:rPr>
      </w:pPr>
    </w:p>
    <w:p w:rsidR="009A585E" w:rsidRDefault="008D2C5C"/>
    <w:sectPr w:rsidR="009A585E" w:rsidSect="00F700B7">
      <w:pgSz w:w="11907" w:h="16840" w:code="9"/>
      <w:pgMar w:top="1134" w:right="851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57"/>
    <w:rsid w:val="003325C3"/>
    <w:rsid w:val="006364C8"/>
    <w:rsid w:val="008D2C5C"/>
    <w:rsid w:val="00A92B57"/>
    <w:rsid w:val="00F7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5019"/>
  <w15:chartTrackingRefBased/>
  <w15:docId w15:val="{595E0E1E-259A-4BE1-A313-0FDAC09E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naadam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Ariun-erdene</dc:creator>
  <cp:keywords/>
  <dc:description/>
  <cp:lastModifiedBy>Ariun-erdene</cp:lastModifiedBy>
  <cp:revision>2</cp:revision>
  <dcterms:created xsi:type="dcterms:W3CDTF">2023-05-17T18:09:00Z</dcterms:created>
  <dcterms:modified xsi:type="dcterms:W3CDTF">2023-05-17T18:16:00Z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29582512-9841-4c59-9583-1c56abdcf2a2</vt:lpwstr>
  </property>
</Properties>
</file>